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BC76" w14:textId="77777777" w:rsidR="00EF5DA2" w:rsidRDefault="00EF5DA2"/>
    <w:tbl>
      <w:tblPr>
        <w:tblStyle w:val="Rastertabel4-Accent1"/>
        <w:tblW w:w="14466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528"/>
        <w:gridCol w:w="1701"/>
        <w:gridCol w:w="1701"/>
        <w:gridCol w:w="1713"/>
      </w:tblGrid>
      <w:tr w:rsidR="00141C4C" w:rsidRPr="00487A2C" w14:paraId="5086E412" w14:textId="77777777" w:rsidTr="00141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2D4548E" w14:textId="77777777" w:rsidR="00141C4C" w:rsidRPr="00487A2C" w:rsidRDefault="00141C4C" w:rsidP="003109CC">
            <w:pPr>
              <w:jc w:val="center"/>
              <w:rPr>
                <w:b w:val="0"/>
                <w:color w:val="auto"/>
                <w:sz w:val="22"/>
                <w:szCs w:val="20"/>
                <w:lang w:val="en-US"/>
              </w:rPr>
            </w:pPr>
            <w:r w:rsidRPr="00487A2C">
              <w:rPr>
                <w:color w:val="auto"/>
                <w:sz w:val="16"/>
                <w:szCs w:val="20"/>
                <w:lang w:val="en-US"/>
              </w:rPr>
              <w:t>Title</w:t>
            </w:r>
          </w:p>
        </w:tc>
        <w:tc>
          <w:tcPr>
            <w:tcW w:w="1985" w:type="dxa"/>
            <w:shd w:val="clear" w:color="auto" w:fill="auto"/>
          </w:tcPr>
          <w:p w14:paraId="76BC8248" w14:textId="77777777" w:rsidR="00141C4C" w:rsidRPr="00487A2C" w:rsidRDefault="00141C4C" w:rsidP="0031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0"/>
                <w:lang w:val="en-US"/>
              </w:rPr>
            </w:pPr>
            <w:r w:rsidRPr="00487A2C">
              <w:rPr>
                <w:color w:val="auto"/>
                <w:sz w:val="16"/>
                <w:szCs w:val="20"/>
                <w:lang w:val="en-US"/>
              </w:rPr>
              <w:t xml:space="preserve">Organization </w:t>
            </w:r>
          </w:p>
        </w:tc>
        <w:tc>
          <w:tcPr>
            <w:tcW w:w="5528" w:type="dxa"/>
            <w:shd w:val="clear" w:color="auto" w:fill="auto"/>
          </w:tcPr>
          <w:p w14:paraId="38DEF4ED" w14:textId="77777777" w:rsidR="00141C4C" w:rsidRPr="00487A2C" w:rsidRDefault="00141C4C" w:rsidP="0031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20"/>
                <w:lang w:val="en-US"/>
              </w:rPr>
            </w:pPr>
            <w:r w:rsidRPr="00487A2C">
              <w:rPr>
                <w:color w:val="auto"/>
                <w:sz w:val="16"/>
                <w:szCs w:val="20"/>
                <w:lang w:val="en-US"/>
              </w:rPr>
              <w:t>Description</w:t>
            </w:r>
          </w:p>
        </w:tc>
        <w:tc>
          <w:tcPr>
            <w:tcW w:w="1701" w:type="dxa"/>
            <w:shd w:val="clear" w:color="auto" w:fill="auto"/>
          </w:tcPr>
          <w:p w14:paraId="5C66E9CF" w14:textId="77777777" w:rsidR="00141C4C" w:rsidRPr="00487A2C" w:rsidRDefault="00141C4C" w:rsidP="0031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0"/>
                <w:lang w:val="en-US"/>
              </w:rPr>
            </w:pPr>
            <w:r w:rsidRPr="00487A2C">
              <w:rPr>
                <w:color w:val="auto"/>
                <w:sz w:val="16"/>
                <w:szCs w:val="20"/>
                <w:lang w:val="en-US"/>
              </w:rPr>
              <w:t>Contact person/ supervisor</w:t>
            </w:r>
          </w:p>
        </w:tc>
        <w:tc>
          <w:tcPr>
            <w:tcW w:w="1701" w:type="dxa"/>
            <w:shd w:val="clear" w:color="auto" w:fill="auto"/>
          </w:tcPr>
          <w:p w14:paraId="73248F80" w14:textId="77777777" w:rsidR="00141C4C" w:rsidRPr="00487A2C" w:rsidRDefault="00141C4C" w:rsidP="0031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0"/>
                <w:lang w:val="en-US"/>
              </w:rPr>
            </w:pPr>
            <w:r w:rsidRPr="00487A2C">
              <w:rPr>
                <w:color w:val="auto"/>
                <w:sz w:val="16"/>
                <w:szCs w:val="20"/>
                <w:lang w:val="en-US"/>
              </w:rPr>
              <w:t>Required language</w:t>
            </w:r>
          </w:p>
        </w:tc>
        <w:tc>
          <w:tcPr>
            <w:tcW w:w="1713" w:type="dxa"/>
            <w:shd w:val="clear" w:color="auto" w:fill="auto"/>
          </w:tcPr>
          <w:p w14:paraId="5CA21184" w14:textId="77777777" w:rsidR="00141C4C" w:rsidRPr="00487A2C" w:rsidRDefault="00141C4C" w:rsidP="0031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0"/>
                <w:lang w:val="en-US"/>
              </w:rPr>
            </w:pPr>
            <w:r w:rsidRPr="00487A2C">
              <w:rPr>
                <w:color w:val="auto"/>
                <w:sz w:val="16"/>
                <w:szCs w:val="20"/>
                <w:lang w:val="en-US"/>
              </w:rPr>
              <w:t>Starting date</w:t>
            </w:r>
          </w:p>
        </w:tc>
      </w:tr>
      <w:tr w:rsidR="00141C4C" w:rsidRPr="00141C4C" w14:paraId="34877413" w14:textId="77777777" w:rsidTr="0014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0A04098" w14:textId="77777777" w:rsidR="00141C4C" w:rsidRDefault="007A01E9" w:rsidP="00141C4C">
            <w:pPr>
              <w:spacing w:after="160" w:line="302" w:lineRule="auto"/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OKO op de Noord Veluwe</w:t>
            </w:r>
            <w:r w:rsidR="00D05B06">
              <w:rPr>
                <w:b w:val="0"/>
                <w:bCs w:val="0"/>
                <w:lang w:val="nl-NL"/>
              </w:rPr>
              <w:t xml:space="preserve"> </w:t>
            </w:r>
            <w:r w:rsidR="00F8146E">
              <w:rPr>
                <w:b w:val="0"/>
                <w:bCs w:val="0"/>
                <w:lang w:val="nl-NL"/>
              </w:rPr>
              <w:t>–</w:t>
            </w:r>
            <w:r w:rsidR="00D05B06">
              <w:rPr>
                <w:b w:val="0"/>
                <w:bCs w:val="0"/>
                <w:lang w:val="nl-NL"/>
              </w:rPr>
              <w:t xml:space="preserve"> </w:t>
            </w:r>
            <w:r w:rsidR="00F8146E">
              <w:rPr>
                <w:b w:val="0"/>
                <w:bCs w:val="0"/>
                <w:lang w:val="nl-NL"/>
              </w:rPr>
              <w:t>betrokkenheid van opvoeders</w:t>
            </w:r>
          </w:p>
          <w:p w14:paraId="56A98250" w14:textId="77777777" w:rsidR="00F8146E" w:rsidRDefault="00F8146E" w:rsidP="00141C4C">
            <w:pPr>
              <w:spacing w:after="160" w:line="302" w:lineRule="auto"/>
              <w:rPr>
                <w:lang w:val="nl-NL"/>
              </w:rPr>
            </w:pPr>
          </w:p>
          <w:p w14:paraId="4480A397" w14:textId="6EDAB047" w:rsidR="00F8146E" w:rsidRPr="00141C4C" w:rsidRDefault="00F8146E" w:rsidP="00141C4C">
            <w:pPr>
              <w:spacing w:after="160" w:line="302" w:lineRule="auto"/>
              <w:rPr>
                <w:b w:val="0"/>
                <w:bCs w:val="0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14:paraId="2338577C" w14:textId="77777777" w:rsidR="00141C4C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>GGD Noord- en Oost-Gelderland</w:t>
            </w:r>
          </w:p>
          <w:p w14:paraId="1610ACD4" w14:textId="0CEB5D71" w:rsidR="007A01E9" w:rsidRPr="00141C4C" w:rsidRDefault="007A01E9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Gemeenten Noord-Veluwe </w:t>
            </w:r>
          </w:p>
        </w:tc>
        <w:tc>
          <w:tcPr>
            <w:tcW w:w="5528" w:type="dxa"/>
            <w:shd w:val="clear" w:color="auto" w:fill="auto"/>
          </w:tcPr>
          <w:p w14:paraId="18C2F3BF" w14:textId="77777777" w:rsidR="00141C4C" w:rsidRPr="00141C4C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>Achtergrond informatie:</w:t>
            </w:r>
          </w:p>
          <w:p w14:paraId="4104B6DD" w14:textId="0D1FFA07" w:rsidR="007A01E9" w:rsidRDefault="007A01E9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OKO, Opgroeien in een Kansrijke Omgeving is een community-</w:t>
            </w:r>
            <w:proofErr w:type="spellStart"/>
            <w:r>
              <w:rPr>
                <w:lang w:val="nl-NL"/>
              </w:rPr>
              <w:t>based</w:t>
            </w:r>
            <w:proofErr w:type="spellEnd"/>
            <w:r>
              <w:rPr>
                <w:lang w:val="nl-NL"/>
              </w:rPr>
              <w:t xml:space="preserve"> aanpak die middelengebruik (</w:t>
            </w:r>
            <w:r w:rsidRPr="007A01E9">
              <w:rPr>
                <w:lang w:val="nl-NL"/>
              </w:rPr>
              <w:t>alcohol, drugs en tabak</w:t>
            </w:r>
            <w:r>
              <w:rPr>
                <w:lang w:val="nl-NL"/>
              </w:rPr>
              <w:t>) onder jongeren (10-18 jaar) wil terug dringen en het mentaal welbevinden van jongeren wil bevorderen.</w:t>
            </w:r>
          </w:p>
          <w:p w14:paraId="02B06BE6" w14:textId="3F183D4D" w:rsidR="007A01E9" w:rsidRDefault="007A01E9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OKO is gebaseerd op het IJslands preventiemodel.</w:t>
            </w:r>
            <w:r w:rsidR="00D05B06">
              <w:rPr>
                <w:lang w:val="nl-NL"/>
              </w:rPr>
              <w:t xml:space="preserve"> Het Trimbos Instituut en het Nederlands Jeugd Instituut hebben i.s.m. een aantal pilotgemeenten gekeken hoe ze het model konden door ontwikkelen binnen de </w:t>
            </w:r>
            <w:r>
              <w:rPr>
                <w:lang w:val="nl-NL"/>
              </w:rPr>
              <w:t>Nederlandse</w:t>
            </w:r>
            <w:r w:rsidR="00D05B06">
              <w:rPr>
                <w:lang w:val="nl-NL"/>
              </w:rPr>
              <w:t xml:space="preserve"> context. Voor meer informatie:</w:t>
            </w:r>
            <w:r w:rsidR="00D05B06" w:rsidRPr="007A01E9">
              <w:rPr>
                <w:lang w:val="nl-NL"/>
              </w:rPr>
              <w:t xml:space="preserve"> </w:t>
            </w:r>
            <w:hyperlink r:id="rId5" w:history="1">
              <w:r w:rsidR="00D05B06" w:rsidRPr="00D05B06">
                <w:rPr>
                  <w:rStyle w:val="Hyperlink"/>
                  <w:lang w:val="nl-NL"/>
                </w:rPr>
                <w:t>Opgroeien in een Kansrijke Omgeving - Trimbos-instituut</w:t>
              </w:r>
            </w:hyperlink>
            <w:r w:rsidR="00D05B06">
              <w:rPr>
                <w:lang w:val="nl-NL"/>
              </w:rPr>
              <w:t xml:space="preserve">. Na deze pilot fase hebben gemeenten Putten, Ermelo, Harderwijk, Nunspeet, Elburg en Oldebroek zich aangemeld om met OKO te starten in 2023. Deze Noord-Veluwse gemeenten willen zich </w:t>
            </w:r>
            <w:r>
              <w:rPr>
                <w:lang w:val="nl-NL"/>
              </w:rPr>
              <w:t xml:space="preserve">inzetten om een leefomgeving voor jongeren te creëren waarin ze gelukkig en gezond kunnen opgroeien. </w:t>
            </w:r>
          </w:p>
          <w:p w14:paraId="4E8056FA" w14:textId="45612BCC" w:rsidR="007A01E9" w:rsidRDefault="007A01E9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7A01E9">
              <w:rPr>
                <w:lang w:val="nl-NL"/>
              </w:rPr>
              <w:t>Met OKO werkt iedereen in de gemeente samen aan het vormen van deze positieve leefomgeving voor jongeren op de volgende plekken: thuis (gezin), op school, in de vriendenkring (peergroep) en in de vrije tijd. Dit zijn de vier domeinen die in OKO centraal staan.</w:t>
            </w:r>
            <w:r w:rsidR="00D05B06">
              <w:rPr>
                <w:lang w:val="nl-NL"/>
              </w:rPr>
              <w:t xml:space="preserve"> </w:t>
            </w:r>
            <w:r w:rsidR="00A82136">
              <w:rPr>
                <w:lang w:val="nl-NL"/>
              </w:rPr>
              <w:t xml:space="preserve">Opvoeders (denk naast ouders ook aan grootouders, </w:t>
            </w:r>
            <w:r w:rsidR="00EF5DA2">
              <w:rPr>
                <w:lang w:val="nl-NL"/>
              </w:rPr>
              <w:t xml:space="preserve">docenten, mentoren, </w:t>
            </w:r>
            <w:r w:rsidR="00A82136">
              <w:rPr>
                <w:lang w:val="nl-NL"/>
              </w:rPr>
              <w:t>sportcoaches</w:t>
            </w:r>
            <w:r w:rsidR="00EF5DA2">
              <w:rPr>
                <w:lang w:val="nl-NL"/>
              </w:rPr>
              <w:t>, werkgevers</w:t>
            </w:r>
            <w:r w:rsidR="00A82136">
              <w:rPr>
                <w:lang w:val="nl-NL"/>
              </w:rPr>
              <w:t xml:space="preserve"> </w:t>
            </w:r>
            <w:proofErr w:type="spellStart"/>
            <w:r w:rsidR="00A82136">
              <w:rPr>
                <w:lang w:val="nl-NL"/>
              </w:rPr>
              <w:t>etc</w:t>
            </w:r>
            <w:proofErr w:type="spellEnd"/>
            <w:r w:rsidR="00A82136">
              <w:rPr>
                <w:lang w:val="nl-NL"/>
              </w:rPr>
              <w:t xml:space="preserve">) hebben een essentiële rol in het creëren van een positieve leefomgeving voor jongeren. </w:t>
            </w:r>
            <w:r w:rsidR="00D05B06">
              <w:rPr>
                <w:lang w:val="nl-NL"/>
              </w:rPr>
              <w:t xml:space="preserve">In de praktijk </w:t>
            </w:r>
            <w:r w:rsidR="00A82136">
              <w:rPr>
                <w:lang w:val="nl-NL"/>
              </w:rPr>
              <w:t xml:space="preserve">blijkt het echter niet zo gemakkelijk voor opvoeders om die </w:t>
            </w:r>
            <w:r w:rsidR="00C40900">
              <w:rPr>
                <w:lang w:val="nl-NL"/>
              </w:rPr>
              <w:t xml:space="preserve">positieve </w:t>
            </w:r>
            <w:r w:rsidR="00A82136">
              <w:rPr>
                <w:lang w:val="nl-NL"/>
              </w:rPr>
              <w:t xml:space="preserve">omgeving voor jongeren te bewerkstelligen. </w:t>
            </w:r>
            <w:r w:rsidR="00EF5DA2">
              <w:rPr>
                <w:lang w:val="nl-NL"/>
              </w:rPr>
              <w:t>O</w:t>
            </w:r>
            <w:r w:rsidR="00467BED">
              <w:rPr>
                <w:lang w:val="nl-NL"/>
              </w:rPr>
              <w:t>pvoeders</w:t>
            </w:r>
            <w:r w:rsidR="00EF5DA2">
              <w:rPr>
                <w:lang w:val="nl-NL"/>
              </w:rPr>
              <w:t xml:space="preserve"> hebben in de praktijk te maken met verschillende onderwerpen zoals </w:t>
            </w:r>
            <w:proofErr w:type="spellStart"/>
            <w:r w:rsidR="00EF5DA2">
              <w:rPr>
                <w:lang w:val="nl-NL"/>
              </w:rPr>
              <w:t>vapen</w:t>
            </w:r>
            <w:proofErr w:type="spellEnd"/>
            <w:r w:rsidR="00EF5DA2">
              <w:rPr>
                <w:lang w:val="nl-NL"/>
              </w:rPr>
              <w:t>, gok</w:t>
            </w:r>
            <w:r w:rsidR="00467BED">
              <w:rPr>
                <w:lang w:val="nl-NL"/>
              </w:rPr>
              <w:t>-</w:t>
            </w:r>
            <w:r w:rsidR="00EF5DA2">
              <w:rPr>
                <w:lang w:val="nl-NL"/>
              </w:rPr>
              <w:t xml:space="preserve">en </w:t>
            </w:r>
            <w:r w:rsidR="00EF5DA2">
              <w:rPr>
                <w:lang w:val="nl-NL"/>
              </w:rPr>
              <w:lastRenderedPageBreak/>
              <w:t>gamegedrag, alcoholgebruik</w:t>
            </w:r>
            <w:r w:rsidR="00467BED">
              <w:rPr>
                <w:lang w:val="nl-NL"/>
              </w:rPr>
              <w:t xml:space="preserve"> etc</w:t>
            </w:r>
            <w:r w:rsidR="00EF5DA2">
              <w:rPr>
                <w:lang w:val="nl-NL"/>
              </w:rPr>
              <w:t xml:space="preserve">. Vanuit het onderzoek hopen we </w:t>
            </w:r>
            <w:r w:rsidR="00467BED">
              <w:rPr>
                <w:lang w:val="nl-NL"/>
              </w:rPr>
              <w:t xml:space="preserve">te ontdekken </w:t>
            </w:r>
            <w:r w:rsidR="00EF5DA2">
              <w:rPr>
                <w:lang w:val="nl-NL"/>
              </w:rPr>
              <w:t xml:space="preserve">welke </w:t>
            </w:r>
            <w:r w:rsidR="00467BED">
              <w:rPr>
                <w:lang w:val="nl-NL"/>
              </w:rPr>
              <w:t xml:space="preserve">specifieke </w:t>
            </w:r>
            <w:r w:rsidR="00EF5DA2">
              <w:rPr>
                <w:lang w:val="nl-NL"/>
              </w:rPr>
              <w:t>uitdagingen opvoeders ervaren. Daarnaast</w:t>
            </w:r>
            <w:r w:rsidR="00AE31D1">
              <w:rPr>
                <w:lang w:val="nl-NL"/>
              </w:rPr>
              <w:t xml:space="preserve"> onderzoekt de student </w:t>
            </w:r>
            <w:r w:rsidR="00467BED">
              <w:rPr>
                <w:lang w:val="nl-NL"/>
              </w:rPr>
              <w:t xml:space="preserve">welke </w:t>
            </w:r>
            <w:r w:rsidR="00EF5DA2">
              <w:rPr>
                <w:lang w:val="nl-NL"/>
              </w:rPr>
              <w:t>effectieve strategieë</w:t>
            </w:r>
            <w:r w:rsidR="00467BED">
              <w:rPr>
                <w:lang w:val="nl-NL"/>
              </w:rPr>
              <w:t>n</w:t>
            </w:r>
            <w:r w:rsidR="00AE31D1">
              <w:rPr>
                <w:lang w:val="nl-NL"/>
              </w:rPr>
              <w:t xml:space="preserve"> opvoeders </w:t>
            </w:r>
            <w:r w:rsidR="00467BED">
              <w:rPr>
                <w:lang w:val="nl-NL"/>
              </w:rPr>
              <w:t xml:space="preserve">nu </w:t>
            </w:r>
            <w:r w:rsidR="00EF5DA2">
              <w:rPr>
                <w:lang w:val="nl-NL"/>
              </w:rPr>
              <w:t xml:space="preserve">al inzetten om een positievere omgeving voor jongeren te bewerkstelligen.  </w:t>
            </w:r>
          </w:p>
          <w:p w14:paraId="6BDD5008" w14:textId="764BFBED" w:rsidR="00141C4C" w:rsidRPr="00141C4C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>De opdracht:</w:t>
            </w:r>
          </w:p>
          <w:p w14:paraId="484FC56F" w14:textId="24707019" w:rsidR="00887DA7" w:rsidRDefault="00141C4C" w:rsidP="00887DA7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 xml:space="preserve">GGD Noord- en Oost-Gelderland voert </w:t>
            </w:r>
            <w:r w:rsidR="00D05B06">
              <w:rPr>
                <w:lang w:val="nl-NL"/>
              </w:rPr>
              <w:t xml:space="preserve">samen met gemeenten op de Noord-Veluwe </w:t>
            </w:r>
            <w:r w:rsidRPr="00141C4C">
              <w:rPr>
                <w:lang w:val="nl-NL"/>
              </w:rPr>
              <w:t xml:space="preserve">een </w:t>
            </w:r>
            <w:r w:rsidR="00D05B06">
              <w:rPr>
                <w:lang w:val="nl-NL"/>
              </w:rPr>
              <w:t xml:space="preserve">onderzoek </w:t>
            </w:r>
            <w:r w:rsidRPr="00141C4C">
              <w:rPr>
                <w:lang w:val="nl-NL"/>
              </w:rPr>
              <w:t xml:space="preserve">uit om te </w:t>
            </w:r>
            <w:r w:rsidR="00D05B06">
              <w:rPr>
                <w:lang w:val="nl-NL"/>
              </w:rPr>
              <w:t xml:space="preserve">achterhalen op welke manier </w:t>
            </w:r>
            <w:r w:rsidR="00C40900">
              <w:rPr>
                <w:lang w:val="nl-NL"/>
              </w:rPr>
              <w:t xml:space="preserve">opvoeders bij kunnen dragen aan het creëren van een positieve leefomgeving voor jongeren. </w:t>
            </w:r>
            <w:r w:rsidR="00373C24">
              <w:rPr>
                <w:lang w:val="nl-NL"/>
              </w:rPr>
              <w:t>Met</w:t>
            </w:r>
            <w:r w:rsidR="00A82136">
              <w:rPr>
                <w:lang w:val="nl-NL"/>
              </w:rPr>
              <w:t xml:space="preserve"> een verkennend kwalitatief onderzoek </w:t>
            </w:r>
            <w:r w:rsidR="00373C24">
              <w:rPr>
                <w:lang w:val="nl-NL"/>
              </w:rPr>
              <w:t>wille</w:t>
            </w:r>
            <w:bookmarkStart w:id="0" w:name="_GoBack"/>
            <w:bookmarkEnd w:id="0"/>
            <w:r w:rsidR="00373C24">
              <w:rPr>
                <w:lang w:val="nl-NL"/>
              </w:rPr>
              <w:t xml:space="preserve">n we de student vragen </w:t>
            </w:r>
            <w:r w:rsidR="00A82136">
              <w:rPr>
                <w:lang w:val="nl-NL"/>
              </w:rPr>
              <w:t>opvoedgedrag met bijbehorende dilemma’s en uitdagingen van opvoeders in kaart te brengen</w:t>
            </w:r>
            <w:r w:rsidR="00887DA7">
              <w:rPr>
                <w:lang w:val="nl-NL"/>
              </w:rPr>
              <w:t xml:space="preserve">. </w:t>
            </w:r>
            <w:r w:rsidRPr="00141C4C">
              <w:rPr>
                <w:lang w:val="nl-NL"/>
              </w:rPr>
              <w:t xml:space="preserve">Vragen die </w:t>
            </w:r>
            <w:r w:rsidR="00887DA7">
              <w:rPr>
                <w:lang w:val="nl-NL"/>
              </w:rPr>
              <w:t xml:space="preserve">mogelijk spelen: </w:t>
            </w:r>
          </w:p>
          <w:p w14:paraId="6B840B81" w14:textId="3AEFF03A" w:rsidR="00EF5DA2" w:rsidRPr="00EF5DA2" w:rsidRDefault="00EF5DA2" w:rsidP="00EF5DA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F5DA2">
              <w:rPr>
                <w:lang w:val="nl-NL"/>
              </w:rPr>
              <w:t xml:space="preserve">Welke uitdagingen/dillema’s ervaren opvoeders in relatie tot jongeren als het gaat om welbevinden, middelengebruik en gok- en gameverslaving? </w:t>
            </w:r>
          </w:p>
          <w:p w14:paraId="2522A7C2" w14:textId="77777777" w:rsidR="00EF5DA2" w:rsidRDefault="00EF5DA2" w:rsidP="00EF5DA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F5DA2">
              <w:rPr>
                <w:lang w:val="nl-NL"/>
              </w:rPr>
              <w:t>Met welke strategieën en oplossingen hebben ouders, opvoeders, docenten, mentoren ervaring en welke werkten en waren succesvol?</w:t>
            </w:r>
          </w:p>
          <w:p w14:paraId="75F34C52" w14:textId="77777777" w:rsidR="00EF5DA2" w:rsidRDefault="00C40900" w:rsidP="00EF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F5DA2">
              <w:rPr>
                <w:lang w:val="nl-NL"/>
              </w:rPr>
              <w:t xml:space="preserve">De student kan daarin onderzoeken en doorvragen naar concrete verhalen en </w:t>
            </w:r>
            <w:r w:rsidR="00A82136" w:rsidRPr="00EF5DA2">
              <w:rPr>
                <w:lang w:val="nl-NL"/>
              </w:rPr>
              <w:t>situaties</w:t>
            </w:r>
            <w:r w:rsidRPr="00EF5DA2">
              <w:rPr>
                <w:lang w:val="nl-NL"/>
              </w:rPr>
              <w:t xml:space="preserve"> die opvoeders hebben meegemaakt in het kader van </w:t>
            </w:r>
            <w:r w:rsidR="00EF5DA2">
              <w:rPr>
                <w:lang w:val="nl-NL"/>
              </w:rPr>
              <w:t xml:space="preserve">welbevinden, </w:t>
            </w:r>
            <w:r w:rsidRPr="00EF5DA2">
              <w:rPr>
                <w:lang w:val="nl-NL"/>
              </w:rPr>
              <w:t>middelengebruik</w:t>
            </w:r>
            <w:r w:rsidR="00EF5DA2">
              <w:rPr>
                <w:lang w:val="nl-NL"/>
              </w:rPr>
              <w:t>, gokken en gameverslaving</w:t>
            </w:r>
            <w:r w:rsidRPr="00EF5DA2">
              <w:rPr>
                <w:lang w:val="nl-NL"/>
              </w:rPr>
              <w:t xml:space="preserve"> bij jongeren.</w:t>
            </w:r>
            <w:r w:rsidR="00EF5DA2">
              <w:rPr>
                <w:lang w:val="nl-NL"/>
              </w:rPr>
              <w:t xml:space="preserve"> </w:t>
            </w:r>
          </w:p>
          <w:p w14:paraId="1C2CA6E1" w14:textId="11C3CBFF" w:rsidR="00141C4C" w:rsidRDefault="00C40900" w:rsidP="00EF5DA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F5DA2">
              <w:rPr>
                <w:lang w:val="nl-NL"/>
              </w:rPr>
              <w:t xml:space="preserve">Hoe ervaren </w:t>
            </w:r>
            <w:r w:rsidR="00A82136" w:rsidRPr="00EF5DA2">
              <w:rPr>
                <w:lang w:val="nl-NL"/>
              </w:rPr>
              <w:t xml:space="preserve">opvoeders </w:t>
            </w:r>
            <w:r w:rsidRPr="00EF5DA2">
              <w:rPr>
                <w:lang w:val="nl-NL"/>
              </w:rPr>
              <w:t xml:space="preserve">hun eigen </w:t>
            </w:r>
            <w:r w:rsidR="00A82136" w:rsidRPr="00EF5DA2">
              <w:rPr>
                <w:lang w:val="nl-NL"/>
              </w:rPr>
              <w:t>rol</w:t>
            </w:r>
            <w:r w:rsidRPr="00EF5DA2">
              <w:rPr>
                <w:lang w:val="nl-NL"/>
              </w:rPr>
              <w:t xml:space="preserve"> in desbetreffende situaties</w:t>
            </w:r>
            <w:r w:rsidR="00A82136" w:rsidRPr="00EF5DA2">
              <w:rPr>
                <w:lang w:val="nl-NL"/>
              </w:rPr>
              <w:t>?</w:t>
            </w:r>
          </w:p>
          <w:p w14:paraId="1F759FD3" w14:textId="65D4BEE4" w:rsidR="00EF5DA2" w:rsidRPr="00EF5DA2" w:rsidRDefault="00EF5DA2" w:rsidP="00EF5DA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F5DA2">
              <w:rPr>
                <w:lang w:val="nl-NL"/>
              </w:rPr>
              <w:t>Hoe hanteren ze het probleem en wat zijn, in hun ogen, effectieve strategieën?</w:t>
            </w:r>
          </w:p>
          <w:p w14:paraId="5E6983D6" w14:textId="77777777" w:rsidR="00C40900" w:rsidRPr="00C40900" w:rsidRDefault="00C40900" w:rsidP="00C40900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  <w:p w14:paraId="146F60F8" w14:textId="77777777" w:rsidR="00141C4C" w:rsidRPr="00141C4C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 xml:space="preserve">We zoeken: </w:t>
            </w:r>
          </w:p>
          <w:p w14:paraId="471B8A53" w14:textId="5F699D39" w:rsidR="00141C4C" w:rsidRPr="00141C4C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 xml:space="preserve">Een student met interesse in </w:t>
            </w:r>
            <w:r w:rsidR="00A82136">
              <w:rPr>
                <w:lang w:val="nl-NL"/>
              </w:rPr>
              <w:t xml:space="preserve">thema’s als sociale omgeving, </w:t>
            </w:r>
            <w:r w:rsidR="00D05B06">
              <w:rPr>
                <w:lang w:val="nl-NL"/>
              </w:rPr>
              <w:t xml:space="preserve">jeugd </w:t>
            </w:r>
            <w:r w:rsidRPr="00141C4C">
              <w:rPr>
                <w:lang w:val="nl-NL"/>
              </w:rPr>
              <w:t xml:space="preserve">en </w:t>
            </w:r>
            <w:r w:rsidR="00A82136">
              <w:rPr>
                <w:lang w:val="nl-NL"/>
              </w:rPr>
              <w:t>opvoedgedrag;</w:t>
            </w:r>
            <w:r w:rsidR="00D05B06">
              <w:rPr>
                <w:lang w:val="nl-NL"/>
              </w:rPr>
              <w:t xml:space="preserve"> </w:t>
            </w:r>
            <w:r w:rsidRPr="00141C4C">
              <w:rPr>
                <w:lang w:val="nl-NL"/>
              </w:rPr>
              <w:t xml:space="preserve">die graag ervaring in de praktijk wil opdoen </w:t>
            </w:r>
            <w:r w:rsidR="00A82136">
              <w:rPr>
                <w:lang w:val="nl-NL"/>
              </w:rPr>
              <w:t xml:space="preserve">binnen de Gemeenten (Elburg, Nunspeet en Oldebroek) en de </w:t>
            </w:r>
            <w:r w:rsidRPr="00141C4C">
              <w:rPr>
                <w:lang w:val="nl-NL"/>
              </w:rPr>
              <w:t xml:space="preserve">GGD Noord- en Oost-Gelderland. </w:t>
            </w:r>
          </w:p>
        </w:tc>
        <w:tc>
          <w:tcPr>
            <w:tcW w:w="1701" w:type="dxa"/>
            <w:shd w:val="clear" w:color="auto" w:fill="auto"/>
          </w:tcPr>
          <w:p w14:paraId="069670DE" w14:textId="74E04284" w:rsidR="00141C4C" w:rsidRPr="00F8146E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F8146E">
              <w:rPr>
                <w:lang w:val="nl-NL"/>
              </w:rPr>
              <w:lastRenderedPageBreak/>
              <w:t>Annemien</w:t>
            </w:r>
            <w:proofErr w:type="spellEnd"/>
            <w:r w:rsidRPr="00F8146E">
              <w:rPr>
                <w:lang w:val="nl-NL"/>
              </w:rPr>
              <w:t xml:space="preserve"> Haveman (</w:t>
            </w:r>
            <w:hyperlink r:id="rId6" w:history="1">
              <w:r w:rsidR="00EF5DA2" w:rsidRPr="0048094F">
                <w:rPr>
                  <w:rStyle w:val="Hyperlink"/>
                  <w:lang w:val="nl-NL"/>
                </w:rPr>
                <w:t>annemien.haveman@wur.nl</w:t>
              </w:r>
            </w:hyperlink>
            <w:r w:rsidR="00EF5DA2">
              <w:rPr>
                <w:lang w:val="nl-NL"/>
              </w:rPr>
              <w:t xml:space="preserve">) </w:t>
            </w:r>
          </w:p>
          <w:p w14:paraId="4688BD08" w14:textId="77777777" w:rsidR="00141C4C" w:rsidRPr="00F8146E" w:rsidRDefault="00D05B06" w:rsidP="00D0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8146E">
              <w:rPr>
                <w:lang w:val="en-US"/>
              </w:rPr>
              <w:t>Anne Esther Marcus-</w:t>
            </w:r>
            <w:proofErr w:type="spellStart"/>
            <w:r w:rsidRPr="00F8146E">
              <w:rPr>
                <w:lang w:val="en-US"/>
              </w:rPr>
              <w:t>Varwijk</w:t>
            </w:r>
            <w:proofErr w:type="spellEnd"/>
          </w:p>
          <w:p w14:paraId="180CC033" w14:textId="696383D9" w:rsidR="00D05B06" w:rsidRPr="00F8146E" w:rsidRDefault="00D05B06" w:rsidP="00D0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8146E">
              <w:rPr>
                <w:lang w:val="en-US"/>
              </w:rPr>
              <w:t>(</w:t>
            </w:r>
            <w:hyperlink r:id="rId7" w:history="1">
              <w:r w:rsidR="00EF5DA2" w:rsidRPr="0048094F">
                <w:rPr>
                  <w:rStyle w:val="Hyperlink"/>
                  <w:lang w:val="en-US"/>
                </w:rPr>
                <w:t>a.e.marcus@nunspeet.nl</w:t>
              </w:r>
            </w:hyperlink>
            <w:r w:rsidR="00EF5DA2"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C3624BE" w14:textId="77777777" w:rsidR="00141C4C" w:rsidRPr="00141C4C" w:rsidRDefault="00141C4C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41C4C">
              <w:rPr>
                <w:lang w:val="nl-NL"/>
              </w:rPr>
              <w:t>Dutch</w:t>
            </w:r>
          </w:p>
        </w:tc>
        <w:tc>
          <w:tcPr>
            <w:tcW w:w="1713" w:type="dxa"/>
            <w:shd w:val="clear" w:color="auto" w:fill="auto"/>
          </w:tcPr>
          <w:p w14:paraId="042C5A0E" w14:textId="3E1CBEA8" w:rsidR="00141C4C" w:rsidRPr="00141C4C" w:rsidRDefault="00D05B06" w:rsidP="00141C4C">
            <w:pPr>
              <w:spacing w:after="160" w:line="30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ZSM?</w:t>
            </w:r>
            <w:r w:rsidR="00141C4C" w:rsidRPr="00141C4C">
              <w:rPr>
                <w:lang w:val="nl-NL"/>
              </w:rPr>
              <w:t xml:space="preserve"> 2023</w:t>
            </w:r>
          </w:p>
        </w:tc>
      </w:tr>
    </w:tbl>
    <w:p w14:paraId="4FA62286" w14:textId="3DF03DD3" w:rsidR="00191706" w:rsidRPr="00141C4C" w:rsidRDefault="00191706" w:rsidP="00141C4C"/>
    <w:sectPr w:rsidR="00191706" w:rsidRPr="00141C4C" w:rsidSect="00141C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7146"/>
    <w:multiLevelType w:val="hybridMultilevel"/>
    <w:tmpl w:val="B4B651CE"/>
    <w:lvl w:ilvl="0" w:tplc="A48C3E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06"/>
    <w:rsid w:val="00141C4C"/>
    <w:rsid w:val="00191706"/>
    <w:rsid w:val="003569B6"/>
    <w:rsid w:val="00373C24"/>
    <w:rsid w:val="003A2C4B"/>
    <w:rsid w:val="00467BED"/>
    <w:rsid w:val="00520202"/>
    <w:rsid w:val="006F0358"/>
    <w:rsid w:val="007A01E9"/>
    <w:rsid w:val="00887DA7"/>
    <w:rsid w:val="00A42B02"/>
    <w:rsid w:val="00A82136"/>
    <w:rsid w:val="00AE31D1"/>
    <w:rsid w:val="00C40900"/>
    <w:rsid w:val="00D05B06"/>
    <w:rsid w:val="00EF5DA2"/>
    <w:rsid w:val="00F8146E"/>
    <w:rsid w:val="00F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30B0"/>
  <w15:chartTrackingRefBased/>
  <w15:docId w15:val="{28CC0968-AC03-4C17-893D-E2ED1AF3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17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1706"/>
    <w:rPr>
      <w:color w:val="605E5C"/>
      <w:shd w:val="clear" w:color="auto" w:fill="E1DFDD"/>
    </w:rPr>
  </w:style>
  <w:style w:type="table" w:styleId="Rastertabel4-Accent1">
    <w:name w:val="Grid Table 4 Accent 1"/>
    <w:basedOn w:val="Standaardtabel"/>
    <w:uiPriority w:val="49"/>
    <w:rsid w:val="00141C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88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e.marcus@nunspe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mien.haveman@wur.n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trimbos.nl/aanbod/opgroeien-in-een-kansrijke-omgeving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EA224D48B04686445418453EA2A0" ma:contentTypeVersion="16" ma:contentTypeDescription="Een nieuw document maken." ma:contentTypeScope="" ma:versionID="18863302f98fc263f7301cd9de93863c">
  <xsd:schema xmlns:xsd="http://www.w3.org/2001/XMLSchema" xmlns:xs="http://www.w3.org/2001/XMLSchema" xmlns:p="http://schemas.microsoft.com/office/2006/metadata/properties" xmlns:ns2="1d7c886d-0245-453e-8f3f-59110fcd72a6" xmlns:ns3="054842a7-b0f8-4fa0-925c-4d4d6ee203b8" xmlns:ns4="0df0a94c-35d3-40ea-8d82-30b0da78d973" targetNamespace="http://schemas.microsoft.com/office/2006/metadata/properties" ma:root="true" ma:fieldsID="3a5593d07f2f9cb57109c7964419f8de" ns2:_="" ns3:_="" ns4:_="">
    <xsd:import namespace="1d7c886d-0245-453e-8f3f-59110fcd72a6"/>
    <xsd:import namespace="054842a7-b0f8-4fa0-925c-4d4d6ee203b8"/>
    <xsd:import namespace="0df0a94c-35d3-40ea-8d82-30b0da78d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886d-0245-453e-8f3f-59110fcd7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3e4ca37-7c67-4836-93dc-0bdc7cc05f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42a7-b0f8-4fa0-925c-4d4d6ee20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a94c-35d3-40ea-8d82-30b0da78d97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4a2a9b-e8f5-4eed-9295-6bbd90709c20}" ma:internalName="TaxCatchAll" ma:showField="CatchAllData" ma:web="054842a7-b0f8-4fa0-925c-4d4d6ee20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38A37-55E9-4334-BC43-1CC6CC0A5827}"/>
</file>

<file path=customXml/itemProps2.xml><?xml version="1.0" encoding="utf-8"?>
<ds:datastoreItem xmlns:ds="http://schemas.openxmlformats.org/officeDocument/2006/customXml" ds:itemID="{50152D03-3829-428D-B968-E7D314280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Annemien</dc:creator>
  <cp:keywords/>
  <dc:description/>
  <cp:lastModifiedBy>Anne Esther Marcus</cp:lastModifiedBy>
  <cp:revision>8</cp:revision>
  <dcterms:created xsi:type="dcterms:W3CDTF">2023-01-10T07:13:00Z</dcterms:created>
  <dcterms:modified xsi:type="dcterms:W3CDTF">2023-01-12T14:57:00Z</dcterms:modified>
</cp:coreProperties>
</file>